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0690" w:rsidRDefault="00760690">
      <w:pPr>
        <w:pStyle w:val="BodyText"/>
        <w:rPr>
          <w:rFonts w:ascii="Times New Roman"/>
        </w:rPr>
      </w:pPr>
    </w:p>
    <w:p w:rsidR="00760690" w:rsidRDefault="00D64623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519430</wp:posOffset>
            </wp:positionH>
            <wp:positionV relativeFrom="paragraph">
              <wp:posOffset>-146839</wp:posOffset>
            </wp:positionV>
            <wp:extent cx="530225" cy="676275"/>
            <wp:effectExtent l="0" t="0" r="0" b="0"/>
            <wp:wrapNone/>
            <wp:docPr id="1" name="image1.jpeg" descr="ucd_brandmar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Application Form for Late Submission of Coursework</w:t>
      </w:r>
    </w:p>
    <w:p w:rsidR="00760690" w:rsidRDefault="00760690">
      <w:pPr>
        <w:pStyle w:val="BodyText"/>
        <w:rPr>
          <w:b/>
        </w:rPr>
      </w:pPr>
    </w:p>
    <w:p w:rsidR="00760690" w:rsidRDefault="00760690">
      <w:pPr>
        <w:pStyle w:val="BodyText"/>
        <w:spacing w:before="9"/>
        <w:rPr>
          <w:b/>
          <w:sz w:val="23"/>
        </w:rPr>
      </w:pPr>
    </w:p>
    <w:p w:rsidR="00760690" w:rsidRDefault="00D64623">
      <w:pPr>
        <w:pStyle w:val="BodyText"/>
        <w:spacing w:before="93" w:line="259" w:lineRule="auto"/>
        <w:ind w:left="108" w:right="270"/>
        <w:jc w:val="both"/>
      </w:pPr>
      <w:r>
        <w:t>Unless</w:t>
      </w:r>
      <w:r>
        <w:rPr>
          <w:spacing w:val="-7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knows</w:t>
      </w:r>
      <w:r>
        <w:rPr>
          <w:spacing w:val="-7"/>
        </w:rPr>
        <w:t xml:space="preserve"> </w:t>
      </w:r>
      <w:r>
        <w:t xml:space="preserve">that, for good reason, a deadline cannot be met or has not been met. It is designed to provide a simple local solution to occasional issues that may arise. Supporting documentation may not always be required, however, this will depend on the nature of the </w:t>
      </w:r>
      <w:r>
        <w:t>circumstances and length of extension</w:t>
      </w:r>
      <w:r>
        <w:rPr>
          <w:spacing w:val="-6"/>
        </w:rPr>
        <w:t xml:space="preserve"> </w:t>
      </w:r>
      <w:r>
        <w:t>requested.</w:t>
      </w:r>
    </w:p>
    <w:p w:rsidR="00760690" w:rsidRDefault="00D64623">
      <w:pPr>
        <w:pStyle w:val="BodyText"/>
        <w:spacing w:before="158" w:line="261" w:lineRule="auto"/>
        <w:ind w:left="108" w:right="272"/>
        <w:jc w:val="both"/>
      </w:pPr>
      <w:r>
        <w:t>For</w:t>
      </w:r>
      <w:r>
        <w:rPr>
          <w:spacing w:val="-9"/>
        </w:rPr>
        <w:t xml:space="preserve"> </w:t>
      </w:r>
      <w:r>
        <w:t>consideration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complicated</w:t>
      </w:r>
      <w:r>
        <w:rPr>
          <w:spacing w:val="-10"/>
        </w:rPr>
        <w:t xml:space="preserve"> </w:t>
      </w:r>
      <w:r>
        <w:t>issues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issues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persist</w:t>
      </w:r>
      <w:r>
        <w:rPr>
          <w:spacing w:val="-10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period</w:t>
      </w:r>
      <w:r>
        <w:rPr>
          <w:spacing w:val="-11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days,</w:t>
      </w:r>
      <w:r>
        <w:rPr>
          <w:spacing w:val="-10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 xml:space="preserve">refer to UCD’s </w:t>
      </w:r>
      <w:hyperlink r:id="rId6">
        <w:r>
          <w:rPr>
            <w:color w:val="0462C1"/>
            <w:u w:val="single" w:color="0462C1"/>
          </w:rPr>
          <w:t>Extenuating Circumstances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policy</w:t>
        </w:r>
        <w:r>
          <w:t>.</w:t>
        </w:r>
      </w:hyperlink>
    </w:p>
    <w:p w:rsidR="00760690" w:rsidRDefault="00D64623">
      <w:pPr>
        <w:spacing w:before="158"/>
        <w:ind w:left="106"/>
        <w:jc w:val="both"/>
        <w:rPr>
          <w:b/>
          <w:sz w:val="24"/>
        </w:rPr>
      </w:pPr>
      <w:r>
        <w:rPr>
          <w:b/>
          <w:color w:val="0000FF"/>
          <w:sz w:val="24"/>
        </w:rPr>
        <w:t>STUDENTS MUST COMPLETE SECTIONS A &amp; B</w:t>
      </w:r>
    </w:p>
    <w:p w:rsidR="00760690" w:rsidRDefault="00760690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6947"/>
      </w:tblGrid>
      <w:tr w:rsidR="00760690">
        <w:trPr>
          <w:trHeight w:val="408"/>
        </w:trPr>
        <w:tc>
          <w:tcPr>
            <w:tcW w:w="10250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760690" w:rsidRDefault="00D6462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SECTION A</w:t>
            </w:r>
          </w:p>
        </w:tc>
      </w:tr>
      <w:tr w:rsidR="00760690">
        <w:trPr>
          <w:trHeight w:val="508"/>
        </w:trPr>
        <w:tc>
          <w:tcPr>
            <w:tcW w:w="3303" w:type="dxa"/>
          </w:tcPr>
          <w:p w:rsidR="00760690" w:rsidRDefault="00D64623">
            <w:pPr>
              <w:pStyle w:val="TableParagraph"/>
              <w:spacing w:before="3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Student Name</w:t>
            </w:r>
          </w:p>
          <w:p w:rsidR="00760690" w:rsidRDefault="00D64623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(please print name)</w:t>
            </w:r>
          </w:p>
        </w:tc>
        <w:tc>
          <w:tcPr>
            <w:tcW w:w="6947" w:type="dxa"/>
          </w:tcPr>
          <w:p w:rsidR="00760690" w:rsidRDefault="00760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690">
        <w:trPr>
          <w:trHeight w:val="510"/>
        </w:trPr>
        <w:tc>
          <w:tcPr>
            <w:tcW w:w="3303" w:type="dxa"/>
          </w:tcPr>
          <w:p w:rsidR="00760690" w:rsidRDefault="00D64623">
            <w:pPr>
              <w:pStyle w:val="TableParagraph"/>
              <w:spacing w:before="5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Student Number</w:t>
            </w:r>
          </w:p>
        </w:tc>
        <w:tc>
          <w:tcPr>
            <w:tcW w:w="6947" w:type="dxa"/>
          </w:tcPr>
          <w:p w:rsidR="00760690" w:rsidRDefault="00760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690">
        <w:trPr>
          <w:trHeight w:val="815"/>
        </w:trPr>
        <w:tc>
          <w:tcPr>
            <w:tcW w:w="3303" w:type="dxa"/>
          </w:tcPr>
          <w:p w:rsidR="00760690" w:rsidRDefault="00D64623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Assessment component</w:t>
            </w:r>
          </w:p>
          <w:p w:rsidR="00760690" w:rsidRDefault="00D64623">
            <w:pPr>
              <w:pStyle w:val="TableParagraph"/>
              <w:spacing w:before="178"/>
              <w:ind w:left="105"/>
              <w:rPr>
                <w:i/>
                <w:sz w:val="18"/>
              </w:rPr>
            </w:pPr>
            <w:r>
              <w:rPr>
                <w:b/>
                <w:sz w:val="20"/>
              </w:rPr>
              <w:t xml:space="preserve">Type/Title </w:t>
            </w:r>
            <w:r>
              <w:rPr>
                <w:i/>
                <w:sz w:val="18"/>
              </w:rPr>
              <w:t>(e.g. essay/title)</w:t>
            </w:r>
          </w:p>
        </w:tc>
        <w:tc>
          <w:tcPr>
            <w:tcW w:w="6947" w:type="dxa"/>
          </w:tcPr>
          <w:p w:rsidR="00760690" w:rsidRDefault="00760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690">
        <w:trPr>
          <w:trHeight w:val="856"/>
        </w:trPr>
        <w:tc>
          <w:tcPr>
            <w:tcW w:w="3303" w:type="dxa"/>
          </w:tcPr>
          <w:p w:rsidR="00760690" w:rsidRDefault="00D64623">
            <w:pPr>
              <w:pStyle w:val="TableParagraph"/>
              <w:spacing w:before="2" w:line="259" w:lineRule="auto"/>
              <w:ind w:left="105" w:right="346"/>
              <w:rPr>
                <w:i/>
                <w:sz w:val="18"/>
              </w:rPr>
            </w:pPr>
            <w:r>
              <w:rPr>
                <w:b/>
                <w:sz w:val="20"/>
              </w:rPr>
              <w:t xml:space="preserve">Student contact information </w:t>
            </w:r>
            <w:r>
              <w:rPr>
                <w:i/>
                <w:sz w:val="18"/>
              </w:rPr>
              <w:t>(phone number / email address) An email address must be provided</w:t>
            </w:r>
          </w:p>
        </w:tc>
        <w:tc>
          <w:tcPr>
            <w:tcW w:w="6947" w:type="dxa"/>
          </w:tcPr>
          <w:p w:rsidR="00760690" w:rsidRDefault="00760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690">
        <w:trPr>
          <w:trHeight w:val="508"/>
        </w:trPr>
        <w:tc>
          <w:tcPr>
            <w:tcW w:w="3303" w:type="dxa"/>
          </w:tcPr>
          <w:p w:rsidR="00760690" w:rsidRDefault="00D64623">
            <w:pPr>
              <w:pStyle w:val="TableParagraph"/>
              <w:spacing w:before="5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Module Code</w:t>
            </w:r>
          </w:p>
        </w:tc>
        <w:tc>
          <w:tcPr>
            <w:tcW w:w="6947" w:type="dxa"/>
          </w:tcPr>
          <w:p w:rsidR="00760690" w:rsidRDefault="00760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690">
        <w:trPr>
          <w:trHeight w:val="510"/>
        </w:trPr>
        <w:tc>
          <w:tcPr>
            <w:tcW w:w="3303" w:type="dxa"/>
          </w:tcPr>
          <w:p w:rsidR="00760690" w:rsidRDefault="00D64623">
            <w:pPr>
              <w:pStyle w:val="TableParagraph"/>
              <w:spacing w:before="5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Module Title</w:t>
            </w:r>
          </w:p>
        </w:tc>
        <w:tc>
          <w:tcPr>
            <w:tcW w:w="6947" w:type="dxa"/>
          </w:tcPr>
          <w:p w:rsidR="00760690" w:rsidRDefault="00760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690">
        <w:trPr>
          <w:trHeight w:val="510"/>
        </w:trPr>
        <w:tc>
          <w:tcPr>
            <w:tcW w:w="3303" w:type="dxa"/>
          </w:tcPr>
          <w:p w:rsidR="00760690" w:rsidRDefault="00D64623">
            <w:pPr>
              <w:pStyle w:val="TableParagraph"/>
              <w:spacing w:before="5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Module Coordinator</w:t>
            </w:r>
          </w:p>
        </w:tc>
        <w:tc>
          <w:tcPr>
            <w:tcW w:w="6947" w:type="dxa"/>
          </w:tcPr>
          <w:p w:rsidR="00760690" w:rsidRDefault="00760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690">
        <w:trPr>
          <w:trHeight w:val="508"/>
        </w:trPr>
        <w:tc>
          <w:tcPr>
            <w:tcW w:w="3303" w:type="dxa"/>
          </w:tcPr>
          <w:p w:rsidR="00760690" w:rsidRDefault="00D64623">
            <w:pPr>
              <w:pStyle w:val="TableParagraph"/>
              <w:spacing w:before="5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Tutor (if applicable)</w:t>
            </w:r>
          </w:p>
        </w:tc>
        <w:tc>
          <w:tcPr>
            <w:tcW w:w="6947" w:type="dxa"/>
          </w:tcPr>
          <w:p w:rsidR="00760690" w:rsidRDefault="00760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690">
        <w:trPr>
          <w:trHeight w:val="510"/>
        </w:trPr>
        <w:tc>
          <w:tcPr>
            <w:tcW w:w="3303" w:type="dxa"/>
          </w:tcPr>
          <w:p w:rsidR="00760690" w:rsidRDefault="00D64623">
            <w:pPr>
              <w:pStyle w:val="TableParagraph"/>
              <w:spacing w:before="5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Due Date of Submission</w:t>
            </w:r>
          </w:p>
        </w:tc>
        <w:tc>
          <w:tcPr>
            <w:tcW w:w="6947" w:type="dxa"/>
          </w:tcPr>
          <w:p w:rsidR="00760690" w:rsidRDefault="00760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0690" w:rsidRDefault="00760690">
      <w:pPr>
        <w:pStyle w:val="BodyText"/>
        <w:rPr>
          <w:b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0"/>
      </w:tblGrid>
      <w:tr w:rsidR="00760690">
        <w:trPr>
          <w:trHeight w:val="407"/>
        </w:trPr>
        <w:tc>
          <w:tcPr>
            <w:tcW w:w="10210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760690" w:rsidRDefault="00D64623">
            <w:pPr>
              <w:pStyle w:val="TableParagraph"/>
              <w:spacing w:line="230" w:lineRule="exact"/>
              <w:ind w:left="1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SECTION B</w:t>
            </w:r>
          </w:p>
        </w:tc>
      </w:tr>
      <w:tr w:rsidR="00760690">
        <w:trPr>
          <w:trHeight w:val="408"/>
        </w:trPr>
        <w:tc>
          <w:tcPr>
            <w:tcW w:w="10210" w:type="dxa"/>
          </w:tcPr>
          <w:p w:rsidR="00760690" w:rsidRDefault="00D6462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Requested new date for submission:</w:t>
            </w:r>
          </w:p>
        </w:tc>
      </w:tr>
      <w:tr w:rsidR="00760690">
        <w:trPr>
          <w:trHeight w:val="1634"/>
        </w:trPr>
        <w:tc>
          <w:tcPr>
            <w:tcW w:w="10210" w:type="dxa"/>
          </w:tcPr>
          <w:p w:rsidR="00760690" w:rsidRDefault="00D64623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 reason for extension request</w:t>
            </w:r>
          </w:p>
        </w:tc>
      </w:tr>
      <w:tr w:rsidR="00760690">
        <w:trPr>
          <w:trHeight w:val="815"/>
        </w:trPr>
        <w:tc>
          <w:tcPr>
            <w:tcW w:w="10210" w:type="dxa"/>
          </w:tcPr>
          <w:p w:rsidR="00760690" w:rsidRDefault="00D6462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 Signature:</w:t>
            </w:r>
          </w:p>
          <w:p w:rsidR="00760690" w:rsidRDefault="00D64623">
            <w:pPr>
              <w:pStyle w:val="TableParagraph"/>
              <w:spacing w:before="1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Signed:………………………………………….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Date:………………………………………….</w:t>
            </w:r>
          </w:p>
        </w:tc>
      </w:tr>
    </w:tbl>
    <w:p w:rsidR="00760690" w:rsidRDefault="00760690">
      <w:pPr>
        <w:rPr>
          <w:sz w:val="20"/>
        </w:rPr>
        <w:sectPr w:rsidR="00760690">
          <w:type w:val="continuous"/>
          <w:pgSz w:w="11910" w:h="16840"/>
          <w:pgMar w:top="1160" w:right="860" w:bottom="280" w:left="460" w:header="720" w:footer="720" w:gutter="0"/>
          <w:cols w:space="720"/>
        </w:sectPr>
      </w:pPr>
    </w:p>
    <w:p w:rsidR="00760690" w:rsidRDefault="00D64623">
      <w:pPr>
        <w:spacing w:before="77"/>
        <w:ind w:left="108"/>
        <w:rPr>
          <w:b/>
          <w:sz w:val="20"/>
        </w:rPr>
      </w:pPr>
      <w:r>
        <w:rPr>
          <w:b/>
          <w:color w:val="0000FF"/>
          <w:sz w:val="20"/>
        </w:rPr>
        <w:lastRenderedPageBreak/>
        <w:t>MODULE CO-ORDINATOR MUST COMPLETE SECTION C</w:t>
      </w:r>
    </w:p>
    <w:p w:rsidR="00760690" w:rsidRDefault="00760690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2"/>
      </w:tblGrid>
      <w:tr w:rsidR="00760690">
        <w:trPr>
          <w:trHeight w:val="408"/>
        </w:trPr>
        <w:tc>
          <w:tcPr>
            <w:tcW w:w="10222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760690" w:rsidRDefault="00D64623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SECTION C</w:t>
            </w:r>
          </w:p>
        </w:tc>
      </w:tr>
      <w:tr w:rsidR="00760690">
        <w:trPr>
          <w:trHeight w:val="1259"/>
        </w:trPr>
        <w:tc>
          <w:tcPr>
            <w:tcW w:w="10222" w:type="dxa"/>
          </w:tcPr>
          <w:p w:rsidR="00760690" w:rsidRDefault="0076069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60690" w:rsidRDefault="00D6462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Permission granted</w:t>
            </w:r>
          </w:p>
          <w:p w:rsidR="00760690" w:rsidRDefault="00D64623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  <w:tab w:val="left" w:pos="4659"/>
              </w:tabs>
              <w:spacing w:before="178"/>
              <w:ind w:hanging="378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32"/>
              </w:rPr>
              <w:t></w:t>
            </w:r>
            <w:r>
              <w:rPr>
                <w:rFonts w:ascii="Times New Roman" w:hAnsi="Times New Roman"/>
                <w:spacing w:val="11"/>
                <w:sz w:val="32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</w:tr>
      <w:tr w:rsidR="00760690">
        <w:trPr>
          <w:trHeight w:val="2225"/>
        </w:trPr>
        <w:tc>
          <w:tcPr>
            <w:tcW w:w="10222" w:type="dxa"/>
          </w:tcPr>
          <w:p w:rsidR="00760690" w:rsidRDefault="0076069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60690" w:rsidRDefault="00D6462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Penalty?</w:t>
            </w:r>
          </w:p>
          <w:p w:rsidR="00760690" w:rsidRDefault="00D64623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  <w:tab w:val="left" w:pos="4659"/>
              </w:tabs>
              <w:spacing w:before="18"/>
              <w:ind w:hanging="378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32"/>
              </w:rPr>
              <w:t></w:t>
            </w:r>
            <w:r>
              <w:rPr>
                <w:rFonts w:ascii="Times New Roman" w:hAnsi="Times New Roman"/>
                <w:spacing w:val="11"/>
                <w:sz w:val="32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  <w:p w:rsidR="00760690" w:rsidRDefault="00760690">
            <w:pPr>
              <w:pStyle w:val="TableParagraph"/>
              <w:rPr>
                <w:b/>
                <w:sz w:val="34"/>
              </w:rPr>
            </w:pPr>
          </w:p>
          <w:p w:rsidR="00760690" w:rsidRDefault="00D64623">
            <w:pPr>
              <w:pStyle w:val="TableParagraph"/>
              <w:tabs>
                <w:tab w:val="left" w:pos="4767"/>
              </w:tabs>
              <w:spacing w:before="20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If yes, penalty to 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applied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760690">
        <w:trPr>
          <w:trHeight w:val="1225"/>
        </w:trPr>
        <w:tc>
          <w:tcPr>
            <w:tcW w:w="10222" w:type="dxa"/>
          </w:tcPr>
          <w:p w:rsidR="00760690" w:rsidRDefault="00D64623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Agreed new submission date:</w:t>
            </w:r>
          </w:p>
        </w:tc>
      </w:tr>
      <w:tr w:rsidR="00760690">
        <w:trPr>
          <w:trHeight w:val="2450"/>
        </w:trPr>
        <w:tc>
          <w:tcPr>
            <w:tcW w:w="10222" w:type="dxa"/>
          </w:tcPr>
          <w:p w:rsidR="00760690" w:rsidRDefault="00D6462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Reason for decision/Comments, give details</w:t>
            </w:r>
          </w:p>
        </w:tc>
      </w:tr>
      <w:tr w:rsidR="00760690">
        <w:trPr>
          <w:trHeight w:val="815"/>
        </w:trPr>
        <w:tc>
          <w:tcPr>
            <w:tcW w:w="10222" w:type="dxa"/>
          </w:tcPr>
          <w:p w:rsidR="00760690" w:rsidRDefault="00D6462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Module Coordinator Signature:</w:t>
            </w:r>
          </w:p>
          <w:p w:rsidR="00760690" w:rsidRDefault="00D64623">
            <w:pPr>
              <w:pStyle w:val="TableParagraph"/>
              <w:spacing w:before="1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Signed:……………………………………………...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Date:…………………………………………</w:t>
            </w:r>
          </w:p>
        </w:tc>
      </w:tr>
    </w:tbl>
    <w:p w:rsidR="00760690" w:rsidRDefault="00760690">
      <w:pPr>
        <w:pStyle w:val="BodyText"/>
        <w:rPr>
          <w:b/>
        </w:rPr>
      </w:pPr>
    </w:p>
    <w:p w:rsidR="00760690" w:rsidRDefault="00D64623">
      <w:pPr>
        <w:ind w:left="108"/>
        <w:rPr>
          <w:b/>
          <w:sz w:val="20"/>
        </w:rPr>
      </w:pPr>
      <w:r>
        <w:rPr>
          <w:b/>
          <w:sz w:val="20"/>
        </w:rPr>
        <w:t>Procedures</w:t>
      </w:r>
    </w:p>
    <w:p w:rsidR="00760690" w:rsidRDefault="00760690">
      <w:pPr>
        <w:pStyle w:val="BodyText"/>
        <w:spacing w:before="9"/>
        <w:rPr>
          <w:b/>
          <w:sz w:val="19"/>
        </w:rPr>
      </w:pPr>
    </w:p>
    <w:p w:rsidR="00760690" w:rsidRDefault="00D64623">
      <w:pPr>
        <w:pStyle w:val="BodyText"/>
        <w:spacing w:before="1"/>
        <w:ind w:left="108"/>
      </w:pPr>
      <w:r>
        <w:t>The process for submission of Late Submission applications is determined by the School and must be clearly communicated to students in advance of coursework submission.</w:t>
      </w:r>
    </w:p>
    <w:p w:rsidR="00760690" w:rsidRDefault="00760690">
      <w:pPr>
        <w:pStyle w:val="BodyText"/>
        <w:spacing w:before="1"/>
      </w:pPr>
    </w:p>
    <w:p w:rsidR="00760690" w:rsidRDefault="00D64623">
      <w:pPr>
        <w:pStyle w:val="BodyText"/>
        <w:spacing w:line="259" w:lineRule="auto"/>
        <w:ind w:left="108" w:right="490"/>
      </w:pPr>
      <w:r>
        <w:t>Where required, students are to complete Sections A &amp; B and submit the form to the School Office or the Module Coordinator directly.</w:t>
      </w:r>
    </w:p>
    <w:p w:rsidR="00760690" w:rsidRDefault="00D64623">
      <w:pPr>
        <w:spacing w:before="159"/>
        <w:ind w:left="108"/>
        <w:rPr>
          <w:sz w:val="20"/>
        </w:rPr>
      </w:pPr>
      <w:r>
        <w:rPr>
          <w:b/>
          <w:sz w:val="20"/>
        </w:rPr>
        <w:t xml:space="preserve">Module Coordinators </w:t>
      </w:r>
      <w:r>
        <w:rPr>
          <w:sz w:val="20"/>
        </w:rPr>
        <w:t>on receipt of the form shall, in a timely manner decide to:</w:t>
      </w:r>
    </w:p>
    <w:p w:rsidR="00760690" w:rsidRDefault="00D64623">
      <w:pPr>
        <w:pStyle w:val="ListParagraph"/>
        <w:numPr>
          <w:ilvl w:val="0"/>
          <w:numId w:val="1"/>
        </w:numPr>
        <w:tabs>
          <w:tab w:val="left" w:pos="1243"/>
        </w:tabs>
        <w:spacing w:before="181"/>
        <w:ind w:hanging="285"/>
        <w:rPr>
          <w:sz w:val="20"/>
        </w:rPr>
      </w:pPr>
      <w:r>
        <w:rPr>
          <w:sz w:val="20"/>
        </w:rPr>
        <w:t>Refuse permission for extension, giving rea</w:t>
      </w:r>
      <w:r>
        <w:rPr>
          <w:sz w:val="20"/>
        </w:rPr>
        <w:t>sons;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760690" w:rsidRDefault="00D64623">
      <w:pPr>
        <w:pStyle w:val="ListParagraph"/>
        <w:numPr>
          <w:ilvl w:val="0"/>
          <w:numId w:val="1"/>
        </w:numPr>
        <w:tabs>
          <w:tab w:val="left" w:pos="1243"/>
        </w:tabs>
        <w:spacing w:before="118"/>
        <w:ind w:hanging="285"/>
        <w:rPr>
          <w:sz w:val="20"/>
        </w:rPr>
      </w:pPr>
      <w:r>
        <w:rPr>
          <w:sz w:val="20"/>
        </w:rPr>
        <w:t>Grant permission for extension with no penalty;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:rsidR="00760690" w:rsidRDefault="00D64623">
      <w:pPr>
        <w:pStyle w:val="ListParagraph"/>
        <w:numPr>
          <w:ilvl w:val="0"/>
          <w:numId w:val="1"/>
        </w:numPr>
        <w:tabs>
          <w:tab w:val="left" w:pos="1243"/>
        </w:tabs>
        <w:ind w:hanging="285"/>
        <w:rPr>
          <w:sz w:val="20"/>
        </w:rPr>
      </w:pPr>
      <w:r>
        <w:rPr>
          <w:sz w:val="20"/>
        </w:rPr>
        <w:t>Grant permission for extension with a penalty, as guided by the Policy for late</w:t>
      </w:r>
      <w:r>
        <w:rPr>
          <w:spacing w:val="-15"/>
          <w:sz w:val="20"/>
        </w:rPr>
        <w:t xml:space="preserve"> </w:t>
      </w:r>
      <w:r>
        <w:rPr>
          <w:sz w:val="20"/>
        </w:rPr>
        <w:t>submission.</w:t>
      </w:r>
    </w:p>
    <w:p w:rsidR="00760690" w:rsidRDefault="00760690">
      <w:pPr>
        <w:pStyle w:val="BodyText"/>
        <w:spacing w:before="4"/>
        <w:rPr>
          <w:sz w:val="30"/>
        </w:rPr>
      </w:pPr>
    </w:p>
    <w:p w:rsidR="00760690" w:rsidRDefault="00D64623">
      <w:pPr>
        <w:pStyle w:val="BodyText"/>
        <w:ind w:left="247" w:right="717"/>
      </w:pPr>
      <w:r>
        <w:t>The Module Coordinator is responsible for communicating their decision to a) the School Office and b) t</w:t>
      </w:r>
      <w:r>
        <w:t>he student. The student shall be sent the decision in writing by email. The School, or the Module Coordinator on behalf of the School, is responsible for retaining a record of all decisions made, in accordance with GDPR guidelines.</w:t>
      </w:r>
    </w:p>
    <w:sectPr w:rsidR="00760690">
      <w:pgSz w:w="11910" w:h="16840"/>
      <w:pgMar w:top="1020" w:right="8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0416A"/>
    <w:multiLevelType w:val="hybridMultilevel"/>
    <w:tmpl w:val="9E4AFC00"/>
    <w:lvl w:ilvl="0" w:tplc="21B6CA84">
      <w:numFmt w:val="bullet"/>
      <w:lvlText w:val=""/>
      <w:lvlJc w:val="left"/>
      <w:pPr>
        <w:ind w:left="484" w:hanging="377"/>
      </w:pPr>
      <w:rPr>
        <w:rFonts w:ascii="Wingdings" w:eastAsia="Wingdings" w:hAnsi="Wingdings" w:cs="Wingdings" w:hint="default"/>
        <w:w w:val="99"/>
        <w:sz w:val="32"/>
        <w:szCs w:val="32"/>
        <w:lang w:val="en-IE" w:eastAsia="en-US" w:bidi="ar-SA"/>
      </w:rPr>
    </w:lvl>
    <w:lvl w:ilvl="1" w:tplc="CDA0F164">
      <w:numFmt w:val="bullet"/>
      <w:lvlText w:val="•"/>
      <w:lvlJc w:val="left"/>
      <w:pPr>
        <w:ind w:left="1453" w:hanging="377"/>
      </w:pPr>
      <w:rPr>
        <w:rFonts w:hint="default"/>
        <w:lang w:val="en-IE" w:eastAsia="en-US" w:bidi="ar-SA"/>
      </w:rPr>
    </w:lvl>
    <w:lvl w:ilvl="2" w:tplc="0E76000E">
      <w:numFmt w:val="bullet"/>
      <w:lvlText w:val="•"/>
      <w:lvlJc w:val="left"/>
      <w:pPr>
        <w:ind w:left="2426" w:hanging="377"/>
      </w:pPr>
      <w:rPr>
        <w:rFonts w:hint="default"/>
        <w:lang w:val="en-IE" w:eastAsia="en-US" w:bidi="ar-SA"/>
      </w:rPr>
    </w:lvl>
    <w:lvl w:ilvl="3" w:tplc="5EE6047C">
      <w:numFmt w:val="bullet"/>
      <w:lvlText w:val="•"/>
      <w:lvlJc w:val="left"/>
      <w:pPr>
        <w:ind w:left="3399" w:hanging="377"/>
      </w:pPr>
      <w:rPr>
        <w:rFonts w:hint="default"/>
        <w:lang w:val="en-IE" w:eastAsia="en-US" w:bidi="ar-SA"/>
      </w:rPr>
    </w:lvl>
    <w:lvl w:ilvl="4" w:tplc="4BA43BA4">
      <w:numFmt w:val="bullet"/>
      <w:lvlText w:val="•"/>
      <w:lvlJc w:val="left"/>
      <w:pPr>
        <w:ind w:left="4372" w:hanging="377"/>
      </w:pPr>
      <w:rPr>
        <w:rFonts w:hint="default"/>
        <w:lang w:val="en-IE" w:eastAsia="en-US" w:bidi="ar-SA"/>
      </w:rPr>
    </w:lvl>
    <w:lvl w:ilvl="5" w:tplc="96A6C7E8">
      <w:numFmt w:val="bullet"/>
      <w:lvlText w:val="•"/>
      <w:lvlJc w:val="left"/>
      <w:pPr>
        <w:ind w:left="5346" w:hanging="377"/>
      </w:pPr>
      <w:rPr>
        <w:rFonts w:hint="default"/>
        <w:lang w:val="en-IE" w:eastAsia="en-US" w:bidi="ar-SA"/>
      </w:rPr>
    </w:lvl>
    <w:lvl w:ilvl="6" w:tplc="A01AA9B2">
      <w:numFmt w:val="bullet"/>
      <w:lvlText w:val="•"/>
      <w:lvlJc w:val="left"/>
      <w:pPr>
        <w:ind w:left="6319" w:hanging="377"/>
      </w:pPr>
      <w:rPr>
        <w:rFonts w:hint="default"/>
        <w:lang w:val="en-IE" w:eastAsia="en-US" w:bidi="ar-SA"/>
      </w:rPr>
    </w:lvl>
    <w:lvl w:ilvl="7" w:tplc="C49AE744">
      <w:numFmt w:val="bullet"/>
      <w:lvlText w:val="•"/>
      <w:lvlJc w:val="left"/>
      <w:pPr>
        <w:ind w:left="7292" w:hanging="377"/>
      </w:pPr>
      <w:rPr>
        <w:rFonts w:hint="default"/>
        <w:lang w:val="en-IE" w:eastAsia="en-US" w:bidi="ar-SA"/>
      </w:rPr>
    </w:lvl>
    <w:lvl w:ilvl="8" w:tplc="A3A20F68">
      <w:numFmt w:val="bullet"/>
      <w:lvlText w:val="•"/>
      <w:lvlJc w:val="left"/>
      <w:pPr>
        <w:ind w:left="8265" w:hanging="377"/>
      </w:pPr>
      <w:rPr>
        <w:rFonts w:hint="default"/>
        <w:lang w:val="en-IE" w:eastAsia="en-US" w:bidi="ar-SA"/>
      </w:rPr>
    </w:lvl>
  </w:abstractNum>
  <w:abstractNum w:abstractNumId="1" w15:restartNumberingAfterBreak="0">
    <w:nsid w:val="3B7A6965"/>
    <w:multiLevelType w:val="hybridMultilevel"/>
    <w:tmpl w:val="374CBDD6"/>
    <w:lvl w:ilvl="0" w:tplc="64E87D60">
      <w:numFmt w:val="bullet"/>
      <w:lvlText w:val=""/>
      <w:lvlJc w:val="left"/>
      <w:pPr>
        <w:ind w:left="484" w:hanging="377"/>
      </w:pPr>
      <w:rPr>
        <w:rFonts w:ascii="Wingdings" w:eastAsia="Wingdings" w:hAnsi="Wingdings" w:cs="Wingdings" w:hint="default"/>
        <w:w w:val="99"/>
        <w:sz w:val="32"/>
        <w:szCs w:val="32"/>
        <w:lang w:val="en-IE" w:eastAsia="en-US" w:bidi="ar-SA"/>
      </w:rPr>
    </w:lvl>
    <w:lvl w:ilvl="1" w:tplc="521694E2">
      <w:numFmt w:val="bullet"/>
      <w:lvlText w:val="•"/>
      <w:lvlJc w:val="left"/>
      <w:pPr>
        <w:ind w:left="1453" w:hanging="377"/>
      </w:pPr>
      <w:rPr>
        <w:rFonts w:hint="default"/>
        <w:lang w:val="en-IE" w:eastAsia="en-US" w:bidi="ar-SA"/>
      </w:rPr>
    </w:lvl>
    <w:lvl w:ilvl="2" w:tplc="37AA008E">
      <w:numFmt w:val="bullet"/>
      <w:lvlText w:val="•"/>
      <w:lvlJc w:val="left"/>
      <w:pPr>
        <w:ind w:left="2426" w:hanging="377"/>
      </w:pPr>
      <w:rPr>
        <w:rFonts w:hint="default"/>
        <w:lang w:val="en-IE" w:eastAsia="en-US" w:bidi="ar-SA"/>
      </w:rPr>
    </w:lvl>
    <w:lvl w:ilvl="3" w:tplc="872415FE">
      <w:numFmt w:val="bullet"/>
      <w:lvlText w:val="•"/>
      <w:lvlJc w:val="left"/>
      <w:pPr>
        <w:ind w:left="3399" w:hanging="377"/>
      </w:pPr>
      <w:rPr>
        <w:rFonts w:hint="default"/>
        <w:lang w:val="en-IE" w:eastAsia="en-US" w:bidi="ar-SA"/>
      </w:rPr>
    </w:lvl>
    <w:lvl w:ilvl="4" w:tplc="22509888">
      <w:numFmt w:val="bullet"/>
      <w:lvlText w:val="•"/>
      <w:lvlJc w:val="left"/>
      <w:pPr>
        <w:ind w:left="4372" w:hanging="377"/>
      </w:pPr>
      <w:rPr>
        <w:rFonts w:hint="default"/>
        <w:lang w:val="en-IE" w:eastAsia="en-US" w:bidi="ar-SA"/>
      </w:rPr>
    </w:lvl>
    <w:lvl w:ilvl="5" w:tplc="3508F72A">
      <w:numFmt w:val="bullet"/>
      <w:lvlText w:val="•"/>
      <w:lvlJc w:val="left"/>
      <w:pPr>
        <w:ind w:left="5346" w:hanging="377"/>
      </w:pPr>
      <w:rPr>
        <w:rFonts w:hint="default"/>
        <w:lang w:val="en-IE" w:eastAsia="en-US" w:bidi="ar-SA"/>
      </w:rPr>
    </w:lvl>
    <w:lvl w:ilvl="6" w:tplc="97E00BEA">
      <w:numFmt w:val="bullet"/>
      <w:lvlText w:val="•"/>
      <w:lvlJc w:val="left"/>
      <w:pPr>
        <w:ind w:left="6319" w:hanging="377"/>
      </w:pPr>
      <w:rPr>
        <w:rFonts w:hint="default"/>
        <w:lang w:val="en-IE" w:eastAsia="en-US" w:bidi="ar-SA"/>
      </w:rPr>
    </w:lvl>
    <w:lvl w:ilvl="7" w:tplc="5DA609A4">
      <w:numFmt w:val="bullet"/>
      <w:lvlText w:val="•"/>
      <w:lvlJc w:val="left"/>
      <w:pPr>
        <w:ind w:left="7292" w:hanging="377"/>
      </w:pPr>
      <w:rPr>
        <w:rFonts w:hint="default"/>
        <w:lang w:val="en-IE" w:eastAsia="en-US" w:bidi="ar-SA"/>
      </w:rPr>
    </w:lvl>
    <w:lvl w:ilvl="8" w:tplc="2A986600">
      <w:numFmt w:val="bullet"/>
      <w:lvlText w:val="•"/>
      <w:lvlJc w:val="left"/>
      <w:pPr>
        <w:ind w:left="8265" w:hanging="377"/>
      </w:pPr>
      <w:rPr>
        <w:rFonts w:hint="default"/>
        <w:lang w:val="en-IE" w:eastAsia="en-US" w:bidi="ar-SA"/>
      </w:rPr>
    </w:lvl>
  </w:abstractNum>
  <w:abstractNum w:abstractNumId="2" w15:restartNumberingAfterBreak="0">
    <w:nsid w:val="5A8A1B2A"/>
    <w:multiLevelType w:val="hybridMultilevel"/>
    <w:tmpl w:val="9D543EFA"/>
    <w:lvl w:ilvl="0" w:tplc="5DA88C4E">
      <w:numFmt w:val="bullet"/>
      <w:lvlText w:val=""/>
      <w:lvlJc w:val="left"/>
      <w:pPr>
        <w:ind w:left="1242" w:hanging="284"/>
      </w:pPr>
      <w:rPr>
        <w:rFonts w:ascii="Symbol" w:eastAsia="Symbol" w:hAnsi="Symbol" w:cs="Symbol" w:hint="default"/>
        <w:w w:val="99"/>
        <w:sz w:val="20"/>
        <w:szCs w:val="20"/>
        <w:lang w:val="en-IE" w:eastAsia="en-US" w:bidi="ar-SA"/>
      </w:rPr>
    </w:lvl>
    <w:lvl w:ilvl="1" w:tplc="FC5AACB2">
      <w:numFmt w:val="bullet"/>
      <w:lvlText w:val="•"/>
      <w:lvlJc w:val="left"/>
      <w:pPr>
        <w:ind w:left="2174" w:hanging="284"/>
      </w:pPr>
      <w:rPr>
        <w:rFonts w:hint="default"/>
        <w:lang w:val="en-IE" w:eastAsia="en-US" w:bidi="ar-SA"/>
      </w:rPr>
    </w:lvl>
    <w:lvl w:ilvl="2" w:tplc="D8886974">
      <w:numFmt w:val="bullet"/>
      <w:lvlText w:val="•"/>
      <w:lvlJc w:val="left"/>
      <w:pPr>
        <w:ind w:left="3109" w:hanging="284"/>
      </w:pPr>
      <w:rPr>
        <w:rFonts w:hint="default"/>
        <w:lang w:val="en-IE" w:eastAsia="en-US" w:bidi="ar-SA"/>
      </w:rPr>
    </w:lvl>
    <w:lvl w:ilvl="3" w:tplc="1B54D436">
      <w:numFmt w:val="bullet"/>
      <w:lvlText w:val="•"/>
      <w:lvlJc w:val="left"/>
      <w:pPr>
        <w:ind w:left="4043" w:hanging="284"/>
      </w:pPr>
      <w:rPr>
        <w:rFonts w:hint="default"/>
        <w:lang w:val="en-IE" w:eastAsia="en-US" w:bidi="ar-SA"/>
      </w:rPr>
    </w:lvl>
    <w:lvl w:ilvl="4" w:tplc="D2721A62">
      <w:numFmt w:val="bullet"/>
      <w:lvlText w:val="•"/>
      <w:lvlJc w:val="left"/>
      <w:pPr>
        <w:ind w:left="4978" w:hanging="284"/>
      </w:pPr>
      <w:rPr>
        <w:rFonts w:hint="default"/>
        <w:lang w:val="en-IE" w:eastAsia="en-US" w:bidi="ar-SA"/>
      </w:rPr>
    </w:lvl>
    <w:lvl w:ilvl="5" w:tplc="897E45A0">
      <w:numFmt w:val="bullet"/>
      <w:lvlText w:val="•"/>
      <w:lvlJc w:val="left"/>
      <w:pPr>
        <w:ind w:left="5913" w:hanging="284"/>
      </w:pPr>
      <w:rPr>
        <w:rFonts w:hint="default"/>
        <w:lang w:val="en-IE" w:eastAsia="en-US" w:bidi="ar-SA"/>
      </w:rPr>
    </w:lvl>
    <w:lvl w:ilvl="6" w:tplc="66AEB736">
      <w:numFmt w:val="bullet"/>
      <w:lvlText w:val="•"/>
      <w:lvlJc w:val="left"/>
      <w:pPr>
        <w:ind w:left="6847" w:hanging="284"/>
      </w:pPr>
      <w:rPr>
        <w:rFonts w:hint="default"/>
        <w:lang w:val="en-IE" w:eastAsia="en-US" w:bidi="ar-SA"/>
      </w:rPr>
    </w:lvl>
    <w:lvl w:ilvl="7" w:tplc="04DEF1FC">
      <w:numFmt w:val="bullet"/>
      <w:lvlText w:val="•"/>
      <w:lvlJc w:val="left"/>
      <w:pPr>
        <w:ind w:left="7782" w:hanging="284"/>
      </w:pPr>
      <w:rPr>
        <w:rFonts w:hint="default"/>
        <w:lang w:val="en-IE" w:eastAsia="en-US" w:bidi="ar-SA"/>
      </w:rPr>
    </w:lvl>
    <w:lvl w:ilvl="8" w:tplc="018EFA34">
      <w:numFmt w:val="bullet"/>
      <w:lvlText w:val="•"/>
      <w:lvlJc w:val="left"/>
      <w:pPr>
        <w:ind w:left="8717" w:hanging="284"/>
      </w:pPr>
      <w:rPr>
        <w:rFonts w:hint="default"/>
        <w:lang w:val="en-I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690"/>
    <w:rsid w:val="00760690"/>
    <w:rsid w:val="00D6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0BEC74-AA92-47D8-9BD3-1DE71B5D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67"/>
      <w:ind w:left="219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7"/>
      <w:ind w:left="1242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web.ucd.ie/usis/!W_HU_MENU.P_PUBLISH?p_tag=GD-DOCLAND&amp;ID=12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Shaw</dc:creator>
  <cp:lastModifiedBy>tina.saul@ucd.ie</cp:lastModifiedBy>
  <cp:revision>2</cp:revision>
  <dcterms:created xsi:type="dcterms:W3CDTF">2020-12-01T13:54:00Z</dcterms:created>
  <dcterms:modified xsi:type="dcterms:W3CDTF">2020-12-01T13:54:00Z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2020-11-27T00:00:00Z</vt:filetime>
  </property>
</Properties>
</file>